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5C69" w:rsidRDefault="00185C69" w:rsidP="00185C69">
      <w:pPr>
        <w:pStyle w:val="CM12"/>
        <w:jc w:val="center"/>
        <w:rPr>
          <w:b/>
          <w:bCs/>
        </w:rPr>
      </w:pPr>
      <w:r w:rsidRPr="00620EC8">
        <w:rPr>
          <w:b/>
          <w:bCs/>
        </w:rPr>
        <w:t>DIVISION OF CRIMINAL JUSTICE SERVICES</w:t>
      </w:r>
      <w:r w:rsidRPr="00620EC8">
        <w:rPr>
          <w:b/>
          <w:bCs/>
        </w:rPr>
        <w:br/>
        <w:t>PROCUREMENT LOBBYING GUIDELINES</w:t>
      </w:r>
    </w:p>
    <w:p w:rsidR="00185C69" w:rsidRPr="008F1E5A" w:rsidRDefault="00185C69" w:rsidP="00185C69">
      <w:pPr>
        <w:pStyle w:val="Default"/>
      </w:pPr>
    </w:p>
    <w:p w:rsidR="00185C69" w:rsidRPr="00620EC8" w:rsidRDefault="00185C69" w:rsidP="00185C69">
      <w:pPr>
        <w:pStyle w:val="CM12"/>
      </w:pPr>
      <w:r w:rsidRPr="00620EC8">
        <w:rPr>
          <w:b/>
          <w:bCs/>
        </w:rPr>
        <w:t>I.</w:t>
      </w:r>
      <w:r>
        <w:rPr>
          <w:b/>
          <w:bCs/>
        </w:rPr>
        <w:tab/>
      </w:r>
      <w:r w:rsidRPr="00620EC8">
        <w:rPr>
          <w:b/>
          <w:bCs/>
        </w:rPr>
        <w:t xml:space="preserve">INTRODUCTION </w:t>
      </w:r>
    </w:p>
    <w:p w:rsidR="00185C69" w:rsidRPr="00620EC8" w:rsidRDefault="00185C69" w:rsidP="00185C69">
      <w:pPr>
        <w:pStyle w:val="CM12"/>
        <w:jc w:val="both"/>
      </w:pPr>
      <w:r w:rsidRPr="00620EC8">
        <w:t>The</w:t>
      </w:r>
      <w:r>
        <w:t>se</w:t>
      </w:r>
      <w:r w:rsidRPr="00620EC8">
        <w:t xml:space="preserve"> Guidelines</w:t>
      </w:r>
      <w:r>
        <w:t xml:space="preserve">, which </w:t>
      </w:r>
      <w:r w:rsidRPr="00620EC8">
        <w:t xml:space="preserve">have been issued pursuant to the New York State Finance Law, apply to all </w:t>
      </w:r>
      <w:r>
        <w:t>Division of Criminal Justice Services’ (“</w:t>
      </w:r>
      <w:r w:rsidRPr="00620EC8">
        <w:t>DCJS</w:t>
      </w:r>
      <w:r>
        <w:t>”)</w:t>
      </w:r>
      <w:r w:rsidRPr="00620EC8">
        <w:t xml:space="preserve"> procurement contracts </w:t>
      </w:r>
      <w:r>
        <w:t xml:space="preserve">and </w:t>
      </w:r>
      <w:r w:rsidRPr="00620EC8">
        <w:t xml:space="preserve">limit </w:t>
      </w:r>
      <w:r>
        <w:t xml:space="preserve">certain types of </w:t>
      </w:r>
      <w:r w:rsidRPr="00620EC8">
        <w:t xml:space="preserve">communications between </w:t>
      </w:r>
      <w:r>
        <w:t>O</w:t>
      </w:r>
      <w:r w:rsidRPr="00620EC8">
        <w:t xml:space="preserve">fferers and DCJS during the Restricted Period of a Governmental Procurement. During the Restricted Period, an Offerer may communicate </w:t>
      </w:r>
      <w:r>
        <w:t xml:space="preserve">only </w:t>
      </w:r>
      <w:r w:rsidRPr="00620EC8">
        <w:t xml:space="preserve">with the person or persons designated by DCJS to receive communications regarding such Governmental Procurement. </w:t>
      </w:r>
    </w:p>
    <w:p w:rsidR="00185C69" w:rsidRDefault="00185C69" w:rsidP="00185C69">
      <w:pPr>
        <w:pStyle w:val="CM12"/>
        <w:jc w:val="both"/>
        <w:rPr>
          <w:b/>
          <w:bCs/>
        </w:rPr>
      </w:pPr>
      <w:r w:rsidRPr="00620EC8">
        <w:rPr>
          <w:b/>
          <w:bCs/>
        </w:rPr>
        <w:t>II.</w:t>
      </w:r>
      <w:r>
        <w:rPr>
          <w:b/>
          <w:bCs/>
        </w:rPr>
        <w:tab/>
      </w:r>
      <w:r w:rsidRPr="00620EC8">
        <w:rPr>
          <w:b/>
          <w:bCs/>
        </w:rPr>
        <w:t>STATUTORY DEFINITIONS</w:t>
      </w:r>
      <w:r w:rsidRPr="00620EC8">
        <w:rPr>
          <w:b/>
          <w:bCs/>
          <w:position w:val="9"/>
          <w:vertAlign w:val="superscript"/>
        </w:rPr>
        <w:t xml:space="preserve"> </w:t>
      </w:r>
    </w:p>
    <w:p w:rsidR="00185C69" w:rsidRPr="0022597A" w:rsidRDefault="00185C69" w:rsidP="00185C69">
      <w:pPr>
        <w:pStyle w:val="CM12"/>
        <w:ind w:left="3600" w:hanging="3600"/>
        <w:jc w:val="both"/>
      </w:pPr>
      <w:r w:rsidRPr="00620EC8">
        <w:rPr>
          <w:b/>
          <w:bCs/>
        </w:rPr>
        <w:t>Article of Procurement</w:t>
      </w:r>
      <w:r w:rsidRPr="00620EC8">
        <w:rPr>
          <w:b/>
          <w:bCs/>
        </w:rPr>
        <w:tab/>
      </w:r>
      <w:r w:rsidRPr="0022597A">
        <w:t xml:space="preserve">A commodity, service, technology, public work, construction, revenue contract, </w:t>
      </w:r>
      <w:r>
        <w:t xml:space="preserve">or </w:t>
      </w:r>
      <w:r w:rsidRPr="0022597A">
        <w:t xml:space="preserve">the purchase, sale or lease of real property or an acquisition or granting of an interest in real property that is the subject of a governmental procurement. </w:t>
      </w:r>
    </w:p>
    <w:p w:rsidR="00185C69" w:rsidRPr="0022597A" w:rsidRDefault="00185C69" w:rsidP="00185C69">
      <w:pPr>
        <w:pStyle w:val="CM12"/>
        <w:ind w:left="3600" w:hanging="3600"/>
        <w:jc w:val="both"/>
      </w:pPr>
      <w:r w:rsidRPr="00620EC8">
        <w:rPr>
          <w:b/>
          <w:bCs/>
        </w:rPr>
        <w:t>Contact</w:t>
      </w:r>
      <w:r w:rsidRPr="00620EC8">
        <w:rPr>
          <w:b/>
          <w:bCs/>
        </w:rPr>
        <w:tab/>
      </w:r>
      <w:r w:rsidRPr="0022597A">
        <w:t xml:space="preserve">Any oral, written or electronic communication with DCJS under circumstances where a reasonable person would infer that the communication was intended to influence the governmental procurement. </w:t>
      </w:r>
    </w:p>
    <w:p w:rsidR="00185C69" w:rsidRPr="0022597A" w:rsidRDefault="00185C69" w:rsidP="00185C69">
      <w:pPr>
        <w:pStyle w:val="CM12"/>
        <w:ind w:left="3600" w:hanging="3600"/>
        <w:jc w:val="both"/>
      </w:pPr>
      <w:r w:rsidRPr="00620EC8">
        <w:rPr>
          <w:b/>
          <w:bCs/>
        </w:rPr>
        <w:t>Governmental Entity</w:t>
      </w:r>
      <w:r w:rsidRPr="00620EC8">
        <w:rPr>
          <w:b/>
          <w:bCs/>
        </w:rPr>
        <w:tab/>
      </w:r>
      <w:r w:rsidRPr="00267F16">
        <w:rPr>
          <w:bCs/>
        </w:rPr>
        <w:t>Includes</w:t>
      </w:r>
      <w:r>
        <w:rPr>
          <w:b/>
          <w:bCs/>
        </w:rPr>
        <w:t xml:space="preserve"> </w:t>
      </w:r>
      <w:r w:rsidRPr="0022597A">
        <w:t>New York State agencies</w:t>
      </w:r>
      <w:r>
        <w:t>, public benefit corporations, public authorities of which at least one member is appointed by the Governor, b</w:t>
      </w:r>
      <w:r w:rsidRPr="0022597A">
        <w:t xml:space="preserve">oth houses of the </w:t>
      </w:r>
      <w:r>
        <w:t xml:space="preserve">New York State Assembly and Senate, </w:t>
      </w:r>
      <w:r w:rsidRPr="0022597A">
        <w:t xml:space="preserve">the Unified Court System, </w:t>
      </w:r>
      <w:r>
        <w:t>and certain Industrial Development Agencies.</w:t>
      </w:r>
      <w:r w:rsidRPr="0022597A">
        <w:t xml:space="preserve"> </w:t>
      </w:r>
    </w:p>
    <w:p w:rsidR="00185C69" w:rsidRPr="00D85F83" w:rsidRDefault="00185C69" w:rsidP="00185C69">
      <w:pPr>
        <w:pStyle w:val="CM2"/>
        <w:spacing w:line="240" w:lineRule="auto"/>
        <w:ind w:left="3600" w:hanging="3600"/>
        <w:jc w:val="both"/>
      </w:pPr>
      <w:r w:rsidRPr="0022597A">
        <w:rPr>
          <w:b/>
          <w:bCs/>
        </w:rPr>
        <w:t>Governmental Procurement</w:t>
      </w:r>
      <w:r w:rsidRPr="0022597A">
        <w:tab/>
        <w:t xml:space="preserve">(i) the preparation of terms of the specifications, bid documents, requests for proposals, or evaluations criteria for a procurement contract, (ii) solicitation for a procurement contract, (iii) evaluation of a procurement contract, (iv) award, approval, denial or disapproval of a procurement contract, or (v) approval or denial of an assignment, amendment (other than amendments that are authorized and payable under the terms of the procurement contract as it was finally awarded or approved by the Comptroller, as applicable), renewal or extension of </w:t>
      </w:r>
      <w:r>
        <w:t xml:space="preserve">a </w:t>
      </w:r>
      <w:r w:rsidRPr="0022597A">
        <w:t xml:space="preserve">procurement contract, or any other material change in the procurement contract resulting in a financial benefit to the </w:t>
      </w:r>
      <w:r w:rsidRPr="00D85F83">
        <w:t xml:space="preserve">Offerer. </w:t>
      </w:r>
    </w:p>
    <w:p w:rsidR="00185C69" w:rsidRPr="0022597A" w:rsidRDefault="00185C69" w:rsidP="00185C69">
      <w:pPr>
        <w:pStyle w:val="Default"/>
      </w:pPr>
    </w:p>
    <w:p w:rsidR="00185C69" w:rsidRDefault="00185C69" w:rsidP="00185C69">
      <w:pPr>
        <w:pStyle w:val="CM13"/>
        <w:ind w:left="3600" w:hanging="3600"/>
        <w:jc w:val="both"/>
        <w:rPr>
          <w:b/>
          <w:bCs/>
        </w:rPr>
      </w:pPr>
      <w:r w:rsidRPr="0022597A">
        <w:rPr>
          <w:b/>
          <w:bCs/>
        </w:rPr>
        <w:t xml:space="preserve">Offerer  </w:t>
      </w:r>
      <w:r w:rsidRPr="0022597A">
        <w:rPr>
          <w:b/>
          <w:bCs/>
        </w:rPr>
        <w:tab/>
      </w:r>
      <w:r w:rsidRPr="0022597A">
        <w:t>The individual or entity, or any employee agent or consultant or person acting on behalf of such individual or entity, that c</w:t>
      </w:r>
      <w:r>
        <w:t>ontacts</w:t>
      </w:r>
      <w:r w:rsidRPr="0022597A">
        <w:t xml:space="preserve"> </w:t>
      </w:r>
      <w:r w:rsidRPr="0022597A">
        <w:lastRenderedPageBreak/>
        <w:t xml:space="preserve">DCJS about a </w:t>
      </w:r>
      <w:r w:rsidRPr="0022597A">
        <w:rPr>
          <w:b/>
          <w:bCs/>
        </w:rPr>
        <w:t>Governmental Procurement</w:t>
      </w:r>
      <w:r>
        <w:rPr>
          <w:b/>
          <w:bCs/>
        </w:rPr>
        <w:t>.</w:t>
      </w:r>
    </w:p>
    <w:tbl>
      <w:tblPr>
        <w:tblW w:w="10098" w:type="dxa"/>
        <w:tblLayout w:type="fixed"/>
        <w:tblLook w:val="0000" w:firstRow="0" w:lastRow="0" w:firstColumn="0" w:lastColumn="0" w:noHBand="0" w:noVBand="0"/>
      </w:tblPr>
      <w:tblGrid>
        <w:gridCol w:w="3708"/>
        <w:gridCol w:w="6390"/>
      </w:tblGrid>
      <w:tr w:rsidR="00185C69" w:rsidRPr="00620EC8" w:rsidTr="00E94EB0">
        <w:trPr>
          <w:trHeight w:val="1485"/>
        </w:trPr>
        <w:tc>
          <w:tcPr>
            <w:tcW w:w="3708" w:type="dxa"/>
          </w:tcPr>
          <w:p w:rsidR="00185C69" w:rsidRPr="00620EC8" w:rsidRDefault="00185C69" w:rsidP="00E94EB0">
            <w:pPr>
              <w:pStyle w:val="Default"/>
            </w:pPr>
            <w:r>
              <w:rPr>
                <w:b/>
                <w:bCs/>
              </w:rPr>
              <w:br w:type="page"/>
            </w:r>
            <w:r>
              <w:br w:type="page"/>
            </w:r>
            <w:r>
              <w:rPr>
                <w:b/>
                <w:bCs/>
              </w:rPr>
              <w:t>Proc</w:t>
            </w:r>
            <w:r w:rsidRPr="00620EC8">
              <w:rPr>
                <w:b/>
                <w:bCs/>
              </w:rPr>
              <w:t xml:space="preserve">urement Contract </w:t>
            </w:r>
          </w:p>
        </w:tc>
        <w:tc>
          <w:tcPr>
            <w:tcW w:w="6390" w:type="dxa"/>
          </w:tcPr>
          <w:p w:rsidR="00185C69" w:rsidRPr="00620EC8" w:rsidRDefault="00185C69" w:rsidP="00E94EB0">
            <w:pPr>
              <w:pStyle w:val="Default"/>
            </w:pPr>
            <w:r w:rsidRPr="00620EC8">
              <w:t xml:space="preserve">Any contract or other agreement for an </w:t>
            </w:r>
            <w:r w:rsidRPr="00620EC8">
              <w:rPr>
                <w:b/>
                <w:bCs/>
              </w:rPr>
              <w:t>Article of Procurement</w:t>
            </w:r>
            <w:r w:rsidRPr="00620EC8">
              <w:t xml:space="preserve"> involving an estimated annualized expenditure in excess of $15,000. Grants, Article Eleven-B State Finance Law Contracts, Intergovernmental Agreements, Railroad and Utility Force Accounts, Utility Relocation Project Agreements or Orders of Eminent Domain Transactions shall not be </w:t>
            </w:r>
            <w:r>
              <w:t xml:space="preserve">deemed </w:t>
            </w:r>
            <w:r w:rsidRPr="00C26BDD">
              <w:rPr>
                <w:b/>
                <w:bCs/>
              </w:rPr>
              <w:t>Procurement Contracts</w:t>
            </w:r>
            <w:r>
              <w:t xml:space="preserve"> in these Guidelines.</w:t>
            </w:r>
          </w:p>
        </w:tc>
      </w:tr>
      <w:tr w:rsidR="00185C69" w:rsidRPr="00620EC8" w:rsidTr="00E94EB0">
        <w:trPr>
          <w:trHeight w:val="2070"/>
        </w:trPr>
        <w:tc>
          <w:tcPr>
            <w:tcW w:w="3708" w:type="dxa"/>
          </w:tcPr>
          <w:p w:rsidR="00185C69" w:rsidRPr="00620EC8" w:rsidRDefault="00185C69" w:rsidP="00E94EB0">
            <w:pPr>
              <w:pStyle w:val="Default"/>
            </w:pPr>
            <w:r>
              <w:rPr>
                <w:b/>
                <w:bCs/>
              </w:rPr>
              <w:t>Rest</w:t>
            </w:r>
            <w:r w:rsidRPr="00620EC8">
              <w:rPr>
                <w:b/>
                <w:bCs/>
              </w:rPr>
              <w:t xml:space="preserve">ricted Period </w:t>
            </w:r>
          </w:p>
        </w:tc>
        <w:tc>
          <w:tcPr>
            <w:tcW w:w="6390" w:type="dxa"/>
          </w:tcPr>
          <w:p w:rsidR="00185C69" w:rsidRPr="00620EC8" w:rsidRDefault="00185C69" w:rsidP="00E94EB0">
            <w:pPr>
              <w:pStyle w:val="Default"/>
            </w:pPr>
            <w:r w:rsidRPr="00620EC8">
              <w:t xml:space="preserve">The period of time commencing with the earliest date of written notice, advertisement or solicitation of a request for proposal, invitation for bids, or solicitation of proposals, or any other method for soliciting a response from </w:t>
            </w:r>
            <w:r w:rsidRPr="00620EC8">
              <w:rPr>
                <w:b/>
                <w:bCs/>
              </w:rPr>
              <w:t xml:space="preserve">Offerers </w:t>
            </w:r>
            <w:r w:rsidRPr="00620EC8">
              <w:t xml:space="preserve">intending to result in a </w:t>
            </w:r>
            <w:r w:rsidRPr="00620EC8">
              <w:rPr>
                <w:b/>
                <w:bCs/>
              </w:rPr>
              <w:t>Procurement Contract</w:t>
            </w:r>
            <w:r w:rsidRPr="00620EC8">
              <w:t xml:space="preserve"> with DCJS and, ending with the final contract award and approval by, where applicable, the Office of the State Comptroller. </w:t>
            </w:r>
          </w:p>
        </w:tc>
      </w:tr>
    </w:tbl>
    <w:p w:rsidR="00185C69" w:rsidRPr="00620EC8" w:rsidRDefault="00185C69" w:rsidP="00185C69">
      <w:pPr>
        <w:pStyle w:val="Default"/>
        <w:rPr>
          <w:color w:val="auto"/>
        </w:rPr>
      </w:pPr>
    </w:p>
    <w:p w:rsidR="00185C69" w:rsidRPr="00EE727D" w:rsidRDefault="00185C69" w:rsidP="00185C69">
      <w:pPr>
        <w:pStyle w:val="CM12"/>
        <w:jc w:val="both"/>
        <w:rPr>
          <w:b/>
          <w:bCs/>
        </w:rPr>
      </w:pPr>
      <w:r>
        <w:rPr>
          <w:b/>
          <w:bCs/>
        </w:rPr>
        <w:t>III.</w:t>
      </w:r>
      <w:r>
        <w:rPr>
          <w:b/>
          <w:bCs/>
        </w:rPr>
        <w:tab/>
        <w:t>EXEMPTIONS</w:t>
      </w:r>
    </w:p>
    <w:p w:rsidR="00185C69" w:rsidRDefault="00185C69" w:rsidP="00185C69">
      <w:pPr>
        <w:pStyle w:val="CM12"/>
        <w:jc w:val="both"/>
      </w:pPr>
      <w:r>
        <w:t xml:space="preserve">While an </w:t>
      </w:r>
      <w:r>
        <w:rPr>
          <w:b/>
          <w:bCs/>
        </w:rPr>
        <w:t>O</w:t>
      </w:r>
      <w:r w:rsidRPr="00C32F9E">
        <w:rPr>
          <w:b/>
          <w:bCs/>
        </w:rPr>
        <w:t xml:space="preserve">fferer </w:t>
      </w:r>
      <w:r>
        <w:t xml:space="preserve">shall only contact the person or persons who may be contacted by </w:t>
      </w:r>
      <w:r>
        <w:rPr>
          <w:b/>
          <w:bCs/>
        </w:rPr>
        <w:t>O</w:t>
      </w:r>
      <w:r w:rsidRPr="00C32F9E">
        <w:rPr>
          <w:b/>
          <w:bCs/>
        </w:rPr>
        <w:t>fferers</w:t>
      </w:r>
      <w:r>
        <w:t xml:space="preserve"> as designated by the governmental entity relative to the government procurement during the restricted period, c</w:t>
      </w:r>
      <w:r w:rsidRPr="00620EC8">
        <w:t>ertain communications are exempt from the</w:t>
      </w:r>
      <w:r>
        <w:t>se</w:t>
      </w:r>
      <w:r w:rsidRPr="00620EC8">
        <w:t xml:space="preserve"> Guidelines. These include: (i) submissions in response to an invitation for bid, a request for proposal or other solicitation, (ii) submissions of written questions to a designated contact set forth in an invitation for bid, request for proposal or other solicitation, (iii) participation in a conference provided for in an invitation for bid, request for proposal or other solicitation, (iv) contract negotiations, (v) inquiries regarding the factual status of a </w:t>
      </w:r>
      <w:r w:rsidRPr="00620EC8">
        <w:rPr>
          <w:b/>
          <w:bCs/>
        </w:rPr>
        <w:t>Procurement Contract</w:t>
      </w:r>
      <w:r w:rsidRPr="00620EC8">
        <w:t xml:space="preserve">, and (vi) complaints and protests regarding the procurement process and outcome. </w:t>
      </w:r>
    </w:p>
    <w:p w:rsidR="00185C69" w:rsidRPr="00A954D4" w:rsidRDefault="00185C69" w:rsidP="00185C69">
      <w:pPr>
        <w:pStyle w:val="Default"/>
        <w:rPr>
          <w:b/>
          <w:bCs/>
        </w:rPr>
      </w:pPr>
      <w:r w:rsidRPr="00A954D4">
        <w:rPr>
          <w:b/>
          <w:bCs/>
        </w:rPr>
        <w:t>IV.       NEW YORK STATE LEGISLATURE OR LEGISLATIVE STAFF</w:t>
      </w:r>
    </w:p>
    <w:p w:rsidR="00185C69" w:rsidRDefault="00185C69" w:rsidP="00185C69">
      <w:pPr>
        <w:pStyle w:val="Default"/>
      </w:pPr>
    </w:p>
    <w:p w:rsidR="00185C69" w:rsidRPr="009819C0" w:rsidRDefault="00185C69" w:rsidP="00185C69">
      <w:pPr>
        <w:pStyle w:val="Default"/>
      </w:pPr>
      <w:r w:rsidRPr="009819C0">
        <w:t xml:space="preserve">Any communication received by DCJS from members of the New York State Legislature or legislative staff, when acting in their official capacity, shall not be considered a </w:t>
      </w:r>
      <w:r w:rsidRPr="009819C0">
        <w:rPr>
          <w:b/>
          <w:bCs/>
        </w:rPr>
        <w:t>Contact</w:t>
      </w:r>
      <w:r w:rsidRPr="009819C0">
        <w:t xml:space="preserve">. </w:t>
      </w:r>
    </w:p>
    <w:p w:rsidR="00185C69" w:rsidRDefault="00185C69" w:rsidP="00185C69">
      <w:pPr>
        <w:pStyle w:val="Default"/>
      </w:pPr>
    </w:p>
    <w:p w:rsidR="00185C69" w:rsidRPr="003E3E84" w:rsidRDefault="00185C69" w:rsidP="00185C69">
      <w:pPr>
        <w:pStyle w:val="Default"/>
        <w:rPr>
          <w:b/>
          <w:bCs/>
        </w:rPr>
      </w:pPr>
      <w:r w:rsidRPr="003E3E84">
        <w:rPr>
          <w:b/>
          <w:bCs/>
        </w:rPr>
        <w:t>V.</w:t>
      </w:r>
      <w:r w:rsidRPr="003E3E84">
        <w:rPr>
          <w:b/>
          <w:bCs/>
        </w:rPr>
        <w:tab/>
        <w:t xml:space="preserve">VIOLATIONS </w:t>
      </w:r>
    </w:p>
    <w:p w:rsidR="00185C69" w:rsidRPr="00620EC8" w:rsidRDefault="00185C69" w:rsidP="00185C69">
      <w:pPr>
        <w:pStyle w:val="Default"/>
      </w:pPr>
    </w:p>
    <w:p w:rsidR="00185C69" w:rsidRPr="00620EC8" w:rsidRDefault="00185C69" w:rsidP="00185C69">
      <w:pPr>
        <w:pStyle w:val="CM12"/>
        <w:jc w:val="both"/>
      </w:pPr>
      <w:r w:rsidRPr="00620EC8">
        <w:t xml:space="preserve">A violation of these Guidelines occurs when there is a </w:t>
      </w:r>
      <w:r w:rsidRPr="00620EC8">
        <w:rPr>
          <w:b/>
          <w:bCs/>
        </w:rPr>
        <w:t xml:space="preserve">Contact </w:t>
      </w:r>
      <w:r w:rsidRPr="00620EC8">
        <w:t xml:space="preserve">during the </w:t>
      </w:r>
      <w:r w:rsidRPr="00620EC8">
        <w:rPr>
          <w:b/>
          <w:bCs/>
        </w:rPr>
        <w:t>Restricted Period</w:t>
      </w:r>
      <w:r w:rsidRPr="00620EC8">
        <w:t xml:space="preserve"> between the </w:t>
      </w:r>
      <w:r w:rsidRPr="00620EC8">
        <w:rPr>
          <w:b/>
          <w:bCs/>
        </w:rPr>
        <w:t xml:space="preserve">Offerer </w:t>
      </w:r>
      <w:r w:rsidRPr="00620EC8">
        <w:t xml:space="preserve">and someone other than the person or persons designated by DCJS to receive communications for the particular </w:t>
      </w:r>
      <w:r w:rsidRPr="00620EC8">
        <w:rPr>
          <w:b/>
          <w:bCs/>
        </w:rPr>
        <w:t xml:space="preserve">Governmental Procurement. </w:t>
      </w:r>
      <w:r w:rsidRPr="00620EC8">
        <w:t xml:space="preserve">This includes instances where the </w:t>
      </w:r>
      <w:r w:rsidRPr="00620EC8">
        <w:rPr>
          <w:b/>
          <w:bCs/>
        </w:rPr>
        <w:t xml:space="preserve">Offerer Contacts </w:t>
      </w:r>
      <w:r w:rsidRPr="00620EC8">
        <w:t xml:space="preserve">DCJS regarding </w:t>
      </w:r>
      <w:r w:rsidRPr="00620EC8">
        <w:rPr>
          <w:b/>
          <w:bCs/>
        </w:rPr>
        <w:t>Governmental Procurements</w:t>
      </w:r>
      <w:r w:rsidRPr="00620EC8">
        <w:t xml:space="preserve"> of other </w:t>
      </w:r>
      <w:r w:rsidRPr="00620EC8">
        <w:rPr>
          <w:b/>
          <w:bCs/>
        </w:rPr>
        <w:t xml:space="preserve">Governmental Entities. </w:t>
      </w:r>
    </w:p>
    <w:p w:rsidR="00185C69" w:rsidRDefault="00185C69" w:rsidP="00185C69">
      <w:pPr>
        <w:pStyle w:val="CM1"/>
        <w:jc w:val="both"/>
      </w:pPr>
      <w:r w:rsidRPr="00620EC8">
        <w:t xml:space="preserve">Attempts by an </w:t>
      </w:r>
      <w:r w:rsidRPr="00620EC8">
        <w:rPr>
          <w:b/>
          <w:bCs/>
        </w:rPr>
        <w:t>Offerer</w:t>
      </w:r>
      <w:r w:rsidRPr="00620EC8">
        <w:t xml:space="preserve"> to influence a </w:t>
      </w:r>
      <w:r w:rsidRPr="00620EC8">
        <w:rPr>
          <w:b/>
          <w:bCs/>
        </w:rPr>
        <w:t>Governmental Procurement</w:t>
      </w:r>
      <w:r w:rsidRPr="00620EC8">
        <w:t xml:space="preserve"> in a manner that would result in a violation of the Public Officer</w:t>
      </w:r>
      <w:r>
        <w:t xml:space="preserve">s Law or Penal Law also </w:t>
      </w:r>
      <w:r w:rsidRPr="00620EC8">
        <w:t xml:space="preserve">shall also be a violation of these Guidelines. </w:t>
      </w:r>
    </w:p>
    <w:p w:rsidR="00185C69" w:rsidRDefault="00185C69" w:rsidP="00185C69"/>
    <w:p w:rsidR="0079595E" w:rsidRDefault="0079595E" w:rsidP="00185C69"/>
    <w:p w:rsidR="0079595E" w:rsidRDefault="0079595E" w:rsidP="00185C69"/>
    <w:p w:rsidR="00185C69" w:rsidRPr="00620EC8" w:rsidRDefault="00185C69" w:rsidP="00185C69">
      <w:pPr>
        <w:pStyle w:val="CM12"/>
        <w:ind w:left="720" w:hanging="720"/>
        <w:jc w:val="both"/>
      </w:pPr>
      <w:r w:rsidRPr="00620EC8">
        <w:rPr>
          <w:b/>
          <w:bCs/>
        </w:rPr>
        <w:lastRenderedPageBreak/>
        <w:t>V</w:t>
      </w:r>
      <w:r>
        <w:rPr>
          <w:b/>
          <w:bCs/>
        </w:rPr>
        <w:t>I</w:t>
      </w:r>
      <w:r w:rsidRPr="00620EC8">
        <w:rPr>
          <w:b/>
          <w:bCs/>
        </w:rPr>
        <w:t>.</w:t>
      </w:r>
      <w:r w:rsidRPr="00620EC8">
        <w:rPr>
          <w:b/>
          <w:bCs/>
        </w:rPr>
        <w:tab/>
        <w:t xml:space="preserve">PROCEDURES </w:t>
      </w:r>
    </w:p>
    <w:p w:rsidR="00185C69" w:rsidRDefault="00185C69" w:rsidP="00185C69">
      <w:pPr>
        <w:pStyle w:val="CM12"/>
        <w:ind w:left="1440" w:hanging="720"/>
        <w:jc w:val="both"/>
      </w:pPr>
      <w:r w:rsidRPr="00620EC8">
        <w:t>A.</w:t>
      </w:r>
      <w:r w:rsidRPr="00620EC8">
        <w:tab/>
        <w:t>Notifying Vendors of Procurement Lobbying Guidelines</w:t>
      </w:r>
    </w:p>
    <w:p w:rsidR="00185C69" w:rsidRDefault="00185C69" w:rsidP="00185C69">
      <w:pPr>
        <w:pStyle w:val="Default"/>
        <w:numPr>
          <w:ilvl w:val="0"/>
          <w:numId w:val="1"/>
        </w:numPr>
        <w:ind w:hanging="630"/>
        <w:rPr>
          <w:color w:val="auto"/>
        </w:rPr>
      </w:pPr>
      <w:r w:rsidRPr="00620EC8">
        <w:rPr>
          <w:color w:val="auto"/>
        </w:rPr>
        <w:t xml:space="preserve">For each </w:t>
      </w:r>
      <w:r w:rsidRPr="00620EC8">
        <w:rPr>
          <w:b/>
          <w:bCs/>
          <w:color w:val="auto"/>
        </w:rPr>
        <w:t>Procurement Contract</w:t>
      </w:r>
      <w:r w:rsidRPr="00620EC8">
        <w:rPr>
          <w:color w:val="auto"/>
        </w:rPr>
        <w:t xml:space="preserve">, </w:t>
      </w:r>
      <w:r>
        <w:rPr>
          <w:color w:val="auto"/>
        </w:rPr>
        <w:t xml:space="preserve">the </w:t>
      </w:r>
      <w:r w:rsidRPr="00620EC8">
        <w:rPr>
          <w:color w:val="auto"/>
        </w:rPr>
        <w:t xml:space="preserve">DCJS </w:t>
      </w:r>
      <w:r>
        <w:rPr>
          <w:color w:val="auto"/>
        </w:rPr>
        <w:t>Finance Office</w:t>
      </w:r>
      <w:r w:rsidRPr="00620EC8">
        <w:rPr>
          <w:color w:val="auto"/>
        </w:rPr>
        <w:t xml:space="preserve"> will designate a person or persons to receive communications from </w:t>
      </w:r>
      <w:r w:rsidRPr="00620EC8">
        <w:rPr>
          <w:b/>
          <w:bCs/>
          <w:color w:val="auto"/>
        </w:rPr>
        <w:t>Offerers</w:t>
      </w:r>
      <w:r w:rsidRPr="00620EC8">
        <w:rPr>
          <w:color w:val="auto"/>
        </w:rPr>
        <w:t xml:space="preserve"> concerning the </w:t>
      </w:r>
      <w:r w:rsidRPr="00620EC8">
        <w:rPr>
          <w:b/>
          <w:bCs/>
          <w:color w:val="auto"/>
        </w:rPr>
        <w:t>Procurement Contract</w:t>
      </w:r>
      <w:r w:rsidRPr="00620EC8">
        <w:rPr>
          <w:color w:val="auto"/>
        </w:rPr>
        <w:t xml:space="preserve">. </w:t>
      </w:r>
    </w:p>
    <w:p w:rsidR="00185C69" w:rsidRDefault="00185C69" w:rsidP="00185C69">
      <w:pPr>
        <w:pStyle w:val="Default"/>
        <w:numPr>
          <w:ilvl w:val="0"/>
          <w:numId w:val="1"/>
        </w:numPr>
        <w:ind w:hanging="630"/>
        <w:rPr>
          <w:color w:val="auto"/>
        </w:rPr>
      </w:pPr>
      <w:r>
        <w:rPr>
          <w:color w:val="auto"/>
        </w:rPr>
        <w:t xml:space="preserve">The </w:t>
      </w:r>
      <w:r w:rsidRPr="00620EC8">
        <w:rPr>
          <w:color w:val="auto"/>
        </w:rPr>
        <w:t xml:space="preserve">DCJS </w:t>
      </w:r>
      <w:r>
        <w:rPr>
          <w:color w:val="auto"/>
        </w:rPr>
        <w:t xml:space="preserve">Finance Office </w:t>
      </w:r>
      <w:r w:rsidRPr="00620EC8">
        <w:rPr>
          <w:color w:val="auto"/>
        </w:rPr>
        <w:t xml:space="preserve">will incorporate a summary of the policy and prohibitions regarding permissible communications during a </w:t>
      </w:r>
      <w:r w:rsidRPr="00620EC8">
        <w:rPr>
          <w:b/>
          <w:bCs/>
          <w:color w:val="auto"/>
        </w:rPr>
        <w:t xml:space="preserve">Governmental Procurement </w:t>
      </w:r>
      <w:r w:rsidRPr="00620EC8">
        <w:rPr>
          <w:color w:val="auto"/>
        </w:rPr>
        <w:t xml:space="preserve">in its documents relating to the </w:t>
      </w:r>
      <w:r w:rsidRPr="00620EC8">
        <w:rPr>
          <w:b/>
          <w:bCs/>
          <w:color w:val="auto"/>
        </w:rPr>
        <w:t>Procurement Contract</w:t>
      </w:r>
      <w:r w:rsidRPr="00620EC8">
        <w:rPr>
          <w:color w:val="auto"/>
        </w:rPr>
        <w:t xml:space="preserve"> and provide a copy of these Guidelines</w:t>
      </w:r>
      <w:r>
        <w:rPr>
          <w:color w:val="auto"/>
        </w:rPr>
        <w:t xml:space="preserve"> in such documents</w:t>
      </w:r>
      <w:r w:rsidRPr="00620EC8">
        <w:rPr>
          <w:color w:val="auto"/>
        </w:rPr>
        <w:t xml:space="preserve">. </w:t>
      </w:r>
    </w:p>
    <w:p w:rsidR="00185C69" w:rsidRDefault="00185C69" w:rsidP="00185C69">
      <w:pPr>
        <w:pStyle w:val="Default"/>
        <w:rPr>
          <w:color w:val="auto"/>
        </w:rPr>
      </w:pPr>
    </w:p>
    <w:p w:rsidR="00185C69" w:rsidRPr="00620EC8" w:rsidRDefault="00185C69" w:rsidP="00185C69">
      <w:pPr>
        <w:pStyle w:val="Default"/>
        <w:numPr>
          <w:ilvl w:val="0"/>
          <w:numId w:val="1"/>
        </w:numPr>
        <w:ind w:hanging="630"/>
        <w:rPr>
          <w:color w:val="auto"/>
        </w:rPr>
      </w:pPr>
      <w:r>
        <w:rPr>
          <w:color w:val="auto"/>
        </w:rPr>
        <w:t xml:space="preserve">The </w:t>
      </w:r>
      <w:r w:rsidRPr="00620EC8">
        <w:rPr>
          <w:color w:val="auto"/>
        </w:rPr>
        <w:t xml:space="preserve">DCJS </w:t>
      </w:r>
      <w:r>
        <w:rPr>
          <w:color w:val="auto"/>
        </w:rPr>
        <w:t>Finance Office</w:t>
      </w:r>
      <w:r w:rsidRPr="00620EC8">
        <w:rPr>
          <w:color w:val="auto"/>
        </w:rPr>
        <w:t xml:space="preserve"> shall seek written affirmation from all </w:t>
      </w:r>
      <w:r w:rsidRPr="00620EC8">
        <w:rPr>
          <w:b/>
          <w:bCs/>
          <w:color w:val="auto"/>
        </w:rPr>
        <w:t xml:space="preserve">Offerers </w:t>
      </w:r>
      <w:r w:rsidRPr="00620EC8">
        <w:rPr>
          <w:color w:val="auto"/>
        </w:rPr>
        <w:t xml:space="preserve">as to the </w:t>
      </w:r>
      <w:r w:rsidRPr="00620EC8">
        <w:rPr>
          <w:b/>
          <w:bCs/>
          <w:color w:val="auto"/>
        </w:rPr>
        <w:t>Offerer’s</w:t>
      </w:r>
      <w:r w:rsidRPr="00620EC8">
        <w:rPr>
          <w:color w:val="auto"/>
        </w:rPr>
        <w:t xml:space="preserve"> understanding of and agreement to comply with these Guidelines (Attachment 1). </w:t>
      </w:r>
    </w:p>
    <w:p w:rsidR="00185C69" w:rsidRPr="00620EC8" w:rsidRDefault="00185C69" w:rsidP="00185C69">
      <w:pPr>
        <w:pStyle w:val="Default"/>
        <w:rPr>
          <w:color w:val="auto"/>
        </w:rPr>
      </w:pPr>
    </w:p>
    <w:p w:rsidR="00185C69" w:rsidRPr="00620EC8" w:rsidRDefault="00185C69" w:rsidP="00185C69">
      <w:pPr>
        <w:pStyle w:val="CM12"/>
        <w:ind w:left="1440" w:hanging="720"/>
        <w:jc w:val="both"/>
      </w:pPr>
      <w:r w:rsidRPr="00620EC8">
        <w:t>B.</w:t>
      </w:r>
      <w:r w:rsidRPr="00620EC8">
        <w:tab/>
        <w:t xml:space="preserve">Making Determinations of Responsibility </w:t>
      </w:r>
    </w:p>
    <w:p w:rsidR="00185C69" w:rsidRDefault="00185C69" w:rsidP="00185C69">
      <w:pPr>
        <w:pStyle w:val="Default"/>
        <w:ind w:left="2160" w:hanging="720"/>
        <w:rPr>
          <w:color w:val="auto"/>
        </w:rPr>
      </w:pPr>
      <w:r>
        <w:rPr>
          <w:color w:val="auto"/>
        </w:rPr>
        <w:t>1.</w:t>
      </w:r>
      <w:r>
        <w:rPr>
          <w:color w:val="auto"/>
        </w:rPr>
        <w:tab/>
      </w:r>
      <w:r w:rsidRPr="00620EC8">
        <w:rPr>
          <w:color w:val="auto"/>
        </w:rPr>
        <w:t xml:space="preserve">Prior to award of a </w:t>
      </w:r>
      <w:r w:rsidRPr="00620EC8">
        <w:rPr>
          <w:b/>
          <w:bCs/>
          <w:color w:val="auto"/>
        </w:rPr>
        <w:t>Procurement Contract</w:t>
      </w:r>
      <w:r w:rsidRPr="00620EC8">
        <w:rPr>
          <w:color w:val="auto"/>
        </w:rPr>
        <w:t xml:space="preserve">, DCJS must make a responsibility determination with respect to the </w:t>
      </w:r>
      <w:r w:rsidRPr="00620EC8">
        <w:rPr>
          <w:b/>
          <w:bCs/>
          <w:color w:val="auto"/>
        </w:rPr>
        <w:t>Offerer</w:t>
      </w:r>
      <w:r w:rsidRPr="00620EC8">
        <w:rPr>
          <w:color w:val="auto"/>
        </w:rPr>
        <w:t xml:space="preserve"> to be recommended for the award of the contract based upon, among other things, the information supplied by that </w:t>
      </w:r>
      <w:r w:rsidRPr="00620EC8">
        <w:rPr>
          <w:b/>
          <w:bCs/>
          <w:color w:val="auto"/>
        </w:rPr>
        <w:t>Offerer</w:t>
      </w:r>
      <w:r w:rsidRPr="00620EC8">
        <w:rPr>
          <w:color w:val="auto"/>
        </w:rPr>
        <w:t xml:space="preserve">. The </w:t>
      </w:r>
      <w:r w:rsidRPr="00620EC8">
        <w:rPr>
          <w:b/>
          <w:bCs/>
          <w:color w:val="auto"/>
        </w:rPr>
        <w:t>Offerer</w:t>
      </w:r>
      <w:r w:rsidRPr="00620EC8">
        <w:rPr>
          <w:color w:val="auto"/>
        </w:rPr>
        <w:t xml:space="preserve"> must disclose, using the </w:t>
      </w:r>
      <w:r w:rsidRPr="00620EC8">
        <w:rPr>
          <w:b/>
          <w:bCs/>
          <w:color w:val="auto"/>
        </w:rPr>
        <w:t>Offerer</w:t>
      </w:r>
      <w:r w:rsidRPr="00620EC8">
        <w:rPr>
          <w:color w:val="auto"/>
        </w:rPr>
        <w:t xml:space="preserve"> Disclosure of Prior Non-Responsibility Determinations Form (Attachment 2), whether it has been found non-responsible within the last four years by any </w:t>
      </w:r>
      <w:r w:rsidRPr="00620EC8">
        <w:rPr>
          <w:b/>
          <w:bCs/>
          <w:color w:val="auto"/>
        </w:rPr>
        <w:t xml:space="preserve">Governmental Entity </w:t>
      </w:r>
      <w:r w:rsidRPr="00620EC8">
        <w:rPr>
          <w:color w:val="auto"/>
        </w:rPr>
        <w:t>for: (1) failure to comply with State Finance Law §139-j</w:t>
      </w:r>
      <w:r>
        <w:rPr>
          <w:color w:val="auto"/>
        </w:rPr>
        <w:t>;</w:t>
      </w:r>
      <w:r w:rsidRPr="00620EC8">
        <w:rPr>
          <w:color w:val="auto"/>
        </w:rPr>
        <w:t xml:space="preserve"> or (2) the intentional provision of false</w:t>
      </w:r>
      <w:r>
        <w:rPr>
          <w:color w:val="auto"/>
        </w:rPr>
        <w:t>, inaccurate</w:t>
      </w:r>
      <w:r w:rsidRPr="00620EC8">
        <w:rPr>
          <w:color w:val="auto"/>
        </w:rPr>
        <w:t xml:space="preserve"> or incomplete information. This disclosure must be certified by the </w:t>
      </w:r>
      <w:r w:rsidRPr="00620EC8">
        <w:rPr>
          <w:b/>
          <w:bCs/>
          <w:color w:val="auto"/>
        </w:rPr>
        <w:t>Offerer</w:t>
      </w:r>
      <w:r w:rsidRPr="00620EC8">
        <w:rPr>
          <w:color w:val="auto"/>
        </w:rPr>
        <w:t xml:space="preserve"> and must affirmatively state that the information supplied by the </w:t>
      </w:r>
      <w:r w:rsidRPr="00620EC8">
        <w:rPr>
          <w:b/>
          <w:bCs/>
          <w:color w:val="auto"/>
        </w:rPr>
        <w:t>Offerer</w:t>
      </w:r>
      <w:r w:rsidRPr="00620EC8">
        <w:rPr>
          <w:color w:val="auto"/>
        </w:rPr>
        <w:t xml:space="preserve"> to DCJS is complete, true and accurate. </w:t>
      </w:r>
    </w:p>
    <w:p w:rsidR="00185C69" w:rsidRPr="00620EC8" w:rsidRDefault="00185C69" w:rsidP="00185C69">
      <w:pPr>
        <w:pStyle w:val="Default"/>
        <w:rPr>
          <w:color w:val="auto"/>
        </w:rPr>
      </w:pPr>
    </w:p>
    <w:p w:rsidR="00185C69" w:rsidRDefault="00185C69" w:rsidP="00185C69">
      <w:pPr>
        <w:pStyle w:val="Default"/>
        <w:ind w:left="2160" w:hanging="960"/>
        <w:rPr>
          <w:color w:val="auto"/>
        </w:rPr>
      </w:pPr>
      <w:r>
        <w:t xml:space="preserve">2. </w:t>
      </w:r>
      <w:r>
        <w:tab/>
        <w:t xml:space="preserve">Any </w:t>
      </w:r>
      <w:r w:rsidRPr="00065F50">
        <w:rPr>
          <w:b/>
          <w:bCs/>
        </w:rPr>
        <w:t>Procurement Contract</w:t>
      </w:r>
      <w:r>
        <w:t xml:space="preserve"> award shall contain a certification by the </w:t>
      </w:r>
      <w:r w:rsidRPr="00065F50">
        <w:rPr>
          <w:b/>
          <w:bCs/>
        </w:rPr>
        <w:t>Offerer</w:t>
      </w:r>
      <w:r>
        <w:rPr>
          <w:b/>
          <w:bCs/>
        </w:rPr>
        <w:t xml:space="preserve"> </w:t>
      </w:r>
      <w:r>
        <w:t>that all information provided to DCJS is complete, true and accurate.  Each DCJS contract shall contain a provision authorizing DCJS to terminate the contract in the event the certification is found to be intentionally false, intentionally incomplete, or intentionally inaccurate. DCJS will include in the procurement record a statement describing the basis for any action taken pursuant to such termination provision.</w:t>
      </w:r>
      <w:r w:rsidRPr="00620EC8">
        <w:rPr>
          <w:color w:val="auto"/>
        </w:rPr>
        <w:t xml:space="preserve"> Admissions by the </w:t>
      </w:r>
      <w:r w:rsidRPr="00620EC8">
        <w:rPr>
          <w:b/>
          <w:bCs/>
          <w:color w:val="auto"/>
        </w:rPr>
        <w:t>Offerer</w:t>
      </w:r>
      <w:r w:rsidRPr="00620EC8">
        <w:rPr>
          <w:color w:val="auto"/>
        </w:rPr>
        <w:t xml:space="preserve"> of past findings of non-responsibility may constitute a basis for rejection of the </w:t>
      </w:r>
      <w:r w:rsidRPr="00620EC8">
        <w:rPr>
          <w:b/>
          <w:bCs/>
          <w:color w:val="auto"/>
        </w:rPr>
        <w:t>Offerer</w:t>
      </w:r>
      <w:r w:rsidRPr="00620EC8">
        <w:rPr>
          <w:color w:val="auto"/>
        </w:rPr>
        <w:t xml:space="preserve"> by DCJS. </w:t>
      </w:r>
      <w:r>
        <w:rPr>
          <w:color w:val="auto"/>
        </w:rPr>
        <w:t xml:space="preserve">DCJS shall include in the procurement record a statement describing the basis for any action taken pursuant to such termination provision. </w:t>
      </w:r>
      <w:r w:rsidRPr="00620EC8">
        <w:rPr>
          <w:color w:val="auto"/>
        </w:rPr>
        <w:t xml:space="preserve">DCJS can award a contract to the </w:t>
      </w:r>
      <w:r w:rsidRPr="00620EC8">
        <w:rPr>
          <w:b/>
          <w:bCs/>
          <w:color w:val="auto"/>
        </w:rPr>
        <w:t>Offerer</w:t>
      </w:r>
      <w:r w:rsidRPr="00620EC8">
        <w:rPr>
          <w:color w:val="auto"/>
        </w:rPr>
        <w:t xml:space="preserve"> despite the past findings of non-responsibility if it determines that the award of the </w:t>
      </w:r>
      <w:r w:rsidRPr="00620EC8">
        <w:rPr>
          <w:b/>
          <w:bCs/>
          <w:color w:val="auto"/>
        </w:rPr>
        <w:t>Procurement Contract</w:t>
      </w:r>
      <w:r w:rsidRPr="00620EC8">
        <w:rPr>
          <w:color w:val="auto"/>
        </w:rPr>
        <w:t xml:space="preserve"> to the </w:t>
      </w:r>
      <w:r w:rsidRPr="00620EC8">
        <w:rPr>
          <w:b/>
          <w:bCs/>
          <w:color w:val="auto"/>
        </w:rPr>
        <w:t>Offerer</w:t>
      </w:r>
      <w:r w:rsidRPr="00620EC8">
        <w:rPr>
          <w:color w:val="auto"/>
        </w:rPr>
        <w:t xml:space="preserve"> is necessary to protect public property or public health or safety, and that the </w:t>
      </w:r>
      <w:r w:rsidRPr="00620EC8">
        <w:rPr>
          <w:b/>
          <w:bCs/>
          <w:color w:val="auto"/>
        </w:rPr>
        <w:t>Offerer</w:t>
      </w:r>
      <w:r w:rsidRPr="00620EC8">
        <w:rPr>
          <w:color w:val="auto"/>
        </w:rPr>
        <w:t xml:space="preserve"> is the only source capable of supplying the required </w:t>
      </w:r>
      <w:r w:rsidRPr="00620EC8">
        <w:rPr>
          <w:b/>
          <w:bCs/>
          <w:color w:val="auto"/>
        </w:rPr>
        <w:t>Article</w:t>
      </w:r>
      <w:r>
        <w:rPr>
          <w:b/>
          <w:bCs/>
          <w:color w:val="auto"/>
        </w:rPr>
        <w:t>s</w:t>
      </w:r>
      <w:r w:rsidRPr="00620EC8">
        <w:rPr>
          <w:b/>
          <w:bCs/>
          <w:color w:val="auto"/>
        </w:rPr>
        <w:t xml:space="preserve"> of Procurement</w:t>
      </w:r>
      <w:r w:rsidRPr="00620EC8">
        <w:rPr>
          <w:color w:val="auto"/>
        </w:rPr>
        <w:t xml:space="preserve"> within the necessary time frame. The basis of such a finding must be included in the procurement record of the </w:t>
      </w:r>
      <w:r w:rsidRPr="00620EC8">
        <w:rPr>
          <w:b/>
          <w:bCs/>
          <w:color w:val="auto"/>
        </w:rPr>
        <w:t>Procurement Contract</w:t>
      </w:r>
      <w:r w:rsidRPr="00620EC8">
        <w:rPr>
          <w:color w:val="auto"/>
        </w:rPr>
        <w:t xml:space="preserve">. </w:t>
      </w:r>
    </w:p>
    <w:p w:rsidR="0079595E" w:rsidRDefault="0079595E" w:rsidP="00185C69">
      <w:pPr>
        <w:pStyle w:val="Default"/>
        <w:ind w:left="2160" w:hanging="960"/>
        <w:rPr>
          <w:color w:val="auto"/>
        </w:rPr>
      </w:pPr>
    </w:p>
    <w:p w:rsidR="00185C69" w:rsidRPr="00620EC8" w:rsidRDefault="00185C69" w:rsidP="00185C69">
      <w:pPr>
        <w:pStyle w:val="Default"/>
        <w:ind w:left="2160"/>
        <w:rPr>
          <w:color w:val="auto"/>
        </w:rPr>
      </w:pPr>
    </w:p>
    <w:p w:rsidR="00185C69" w:rsidRPr="00620EC8" w:rsidRDefault="00185C69" w:rsidP="00185C69">
      <w:pPr>
        <w:pStyle w:val="CM12"/>
        <w:ind w:left="720"/>
        <w:jc w:val="both"/>
      </w:pPr>
      <w:r w:rsidRPr="00620EC8">
        <w:lastRenderedPageBreak/>
        <w:t>C.</w:t>
      </w:r>
      <w:r w:rsidRPr="00620EC8">
        <w:tab/>
      </w:r>
      <w:r>
        <w:t xml:space="preserve"> </w:t>
      </w:r>
      <w:r w:rsidRPr="00620EC8">
        <w:t xml:space="preserve">Recording </w:t>
      </w:r>
      <w:r>
        <w:t xml:space="preserve">of </w:t>
      </w:r>
      <w:r w:rsidRPr="000850E9">
        <w:rPr>
          <w:b/>
          <w:bCs/>
        </w:rPr>
        <w:t>Contact</w:t>
      </w:r>
      <w:r>
        <w:rPr>
          <w:b/>
          <w:bCs/>
        </w:rPr>
        <w:t>s</w:t>
      </w:r>
      <w:r w:rsidRPr="00620EC8">
        <w:t xml:space="preserve"> </w:t>
      </w:r>
    </w:p>
    <w:p w:rsidR="00185C69" w:rsidRPr="00683B98" w:rsidRDefault="00185C69" w:rsidP="00185C69">
      <w:pPr>
        <w:pStyle w:val="Default"/>
        <w:ind w:left="2160" w:hanging="720"/>
      </w:pPr>
      <w:r w:rsidRPr="00683B98">
        <w:t xml:space="preserve">1.  </w:t>
      </w:r>
      <w:r w:rsidRPr="00683B98">
        <w:tab/>
        <w:t xml:space="preserve">All DCJS employees must record any </w:t>
      </w:r>
      <w:r w:rsidRPr="00683B98">
        <w:rPr>
          <w:b/>
          <w:bCs/>
        </w:rPr>
        <w:t>Contact</w:t>
      </w:r>
      <w:r w:rsidRPr="00683B98">
        <w:t xml:space="preserve">. As defined, a </w:t>
      </w:r>
      <w:r w:rsidRPr="00683B98">
        <w:rPr>
          <w:b/>
        </w:rPr>
        <w:t>Contact</w:t>
      </w:r>
      <w:r w:rsidRPr="00683B98">
        <w:t xml:space="preserve"> is one from any person or entity that is intended to influence procurement. However, any communication received by DCJS from members of the New York State Legislature, or the Legislative Staffs, when acting in their official capacity, shall not be recorded.</w:t>
      </w:r>
    </w:p>
    <w:p w:rsidR="00185C69" w:rsidRPr="00683B98" w:rsidRDefault="00185C69" w:rsidP="00185C69">
      <w:pPr>
        <w:pStyle w:val="Default"/>
      </w:pPr>
    </w:p>
    <w:p w:rsidR="00185C69" w:rsidRDefault="00185C69" w:rsidP="00185C69">
      <w:pPr>
        <w:pStyle w:val="Default"/>
        <w:ind w:left="2160" w:hanging="720"/>
        <w:rPr>
          <w:color w:val="auto"/>
        </w:rPr>
      </w:pPr>
      <w:r>
        <w:rPr>
          <w:color w:val="auto"/>
        </w:rPr>
        <w:t xml:space="preserve">2. </w:t>
      </w:r>
      <w:r>
        <w:rPr>
          <w:color w:val="auto"/>
        </w:rPr>
        <w:tab/>
        <w:t xml:space="preserve">Upon any </w:t>
      </w:r>
      <w:r w:rsidRPr="000850E9">
        <w:rPr>
          <w:b/>
          <w:bCs/>
          <w:color w:val="auto"/>
        </w:rPr>
        <w:t>C</w:t>
      </w:r>
      <w:r>
        <w:rPr>
          <w:b/>
          <w:bCs/>
          <w:color w:val="auto"/>
        </w:rPr>
        <w:t>ontact</w:t>
      </w:r>
      <w:r>
        <w:rPr>
          <w:color w:val="auto"/>
        </w:rPr>
        <w:t xml:space="preserve"> during the restricted period, DCJS shall obtain the name, address, telephone number, place of principal employment and occupation of the person or organization making the contact and inquire and record whether the person or organization making such contact was the </w:t>
      </w:r>
      <w:r>
        <w:rPr>
          <w:b/>
          <w:bCs/>
          <w:color w:val="auto"/>
        </w:rPr>
        <w:t>Off</w:t>
      </w:r>
      <w:r w:rsidRPr="002D3EBC">
        <w:rPr>
          <w:b/>
          <w:bCs/>
          <w:color w:val="auto"/>
        </w:rPr>
        <w:t xml:space="preserve">erer </w:t>
      </w:r>
      <w:r>
        <w:rPr>
          <w:color w:val="auto"/>
        </w:rPr>
        <w:t xml:space="preserve">or was retained, employed or designated by or on behalf of the offerer to appear before or contact DCJS about the governmental procurement.  </w:t>
      </w:r>
      <w:r w:rsidRPr="00620EC8">
        <w:rPr>
          <w:b/>
          <w:bCs/>
          <w:color w:val="auto"/>
        </w:rPr>
        <w:t>C</w:t>
      </w:r>
      <w:r>
        <w:rPr>
          <w:b/>
          <w:bCs/>
          <w:color w:val="auto"/>
        </w:rPr>
        <w:t>ontact</w:t>
      </w:r>
      <w:r w:rsidRPr="00620EC8">
        <w:rPr>
          <w:color w:val="auto"/>
        </w:rPr>
        <w:t xml:space="preserve"> may be initiated by parties with an interest in the procurement that are not necessarily connected directly to the </w:t>
      </w:r>
      <w:r w:rsidRPr="00620EC8">
        <w:rPr>
          <w:b/>
          <w:bCs/>
          <w:color w:val="auto"/>
        </w:rPr>
        <w:t>Offerer</w:t>
      </w:r>
      <w:r w:rsidRPr="00620EC8">
        <w:rPr>
          <w:color w:val="auto"/>
        </w:rPr>
        <w:t xml:space="preserve">. </w:t>
      </w:r>
      <w:r w:rsidRPr="00620EC8">
        <w:rPr>
          <w:b/>
          <w:bCs/>
          <w:color w:val="auto"/>
        </w:rPr>
        <w:t>Contact</w:t>
      </w:r>
      <w:r w:rsidRPr="00620EC8">
        <w:rPr>
          <w:color w:val="auto"/>
        </w:rPr>
        <w:t xml:space="preserve"> may come in the form of telephone conversations, correspondence, electronic mail and person-to</w:t>
      </w:r>
      <w:r>
        <w:rPr>
          <w:color w:val="auto"/>
        </w:rPr>
        <w:t xml:space="preserve">-person discussions. The Record </w:t>
      </w:r>
      <w:r w:rsidRPr="00620EC8">
        <w:rPr>
          <w:color w:val="auto"/>
        </w:rPr>
        <w:t>of</w:t>
      </w:r>
      <w:r>
        <w:rPr>
          <w:color w:val="auto"/>
        </w:rPr>
        <w:t xml:space="preserve"> Procurement </w:t>
      </w:r>
      <w:r w:rsidRPr="00620EC8">
        <w:rPr>
          <w:color w:val="auto"/>
        </w:rPr>
        <w:t xml:space="preserve">Contact Form (Attachment 3) should be used to record </w:t>
      </w:r>
      <w:r w:rsidRPr="00766E99">
        <w:rPr>
          <w:b/>
          <w:bCs/>
          <w:color w:val="auto"/>
        </w:rPr>
        <w:t>C</w:t>
      </w:r>
      <w:r w:rsidRPr="00766E99">
        <w:rPr>
          <w:b/>
          <w:color w:val="auto"/>
        </w:rPr>
        <w:t>ontacts</w:t>
      </w:r>
      <w:r w:rsidRPr="00766E99">
        <w:rPr>
          <w:color w:val="auto"/>
        </w:rPr>
        <w:t>.</w:t>
      </w:r>
      <w:r w:rsidRPr="00620EC8">
        <w:rPr>
          <w:color w:val="auto"/>
        </w:rPr>
        <w:t xml:space="preserve"> The form is available on the </w:t>
      </w:r>
      <w:r>
        <w:rPr>
          <w:color w:val="auto"/>
        </w:rPr>
        <w:t xml:space="preserve">DCJS </w:t>
      </w:r>
      <w:r w:rsidRPr="00620EC8">
        <w:rPr>
          <w:color w:val="auto"/>
        </w:rPr>
        <w:t xml:space="preserve">Intranet </w:t>
      </w:r>
      <w:r>
        <w:rPr>
          <w:color w:val="auto"/>
        </w:rPr>
        <w:t xml:space="preserve">homepage </w:t>
      </w:r>
      <w:r w:rsidRPr="00620EC8">
        <w:rPr>
          <w:color w:val="auto"/>
        </w:rPr>
        <w:t>under “</w:t>
      </w:r>
      <w:r>
        <w:rPr>
          <w:color w:val="auto"/>
        </w:rPr>
        <w:t>Policies and Procedures</w:t>
      </w:r>
      <w:r w:rsidRPr="00620EC8">
        <w:rPr>
          <w:color w:val="auto"/>
        </w:rPr>
        <w:t xml:space="preserve">,” “Record of </w:t>
      </w:r>
      <w:r>
        <w:rPr>
          <w:color w:val="auto"/>
        </w:rPr>
        <w:t xml:space="preserve">Procurement </w:t>
      </w:r>
      <w:r w:rsidRPr="00620EC8">
        <w:rPr>
          <w:color w:val="auto"/>
        </w:rPr>
        <w:t xml:space="preserve">Contact.”  The form should be completed </w:t>
      </w:r>
      <w:r>
        <w:rPr>
          <w:color w:val="auto"/>
        </w:rPr>
        <w:t xml:space="preserve">by the DCJS employee </w:t>
      </w:r>
      <w:r w:rsidRPr="00620EC8">
        <w:rPr>
          <w:color w:val="auto"/>
        </w:rPr>
        <w:t>and e</w:t>
      </w:r>
      <w:r>
        <w:rPr>
          <w:color w:val="auto"/>
        </w:rPr>
        <w:t>-</w:t>
      </w:r>
      <w:r w:rsidRPr="00620EC8">
        <w:rPr>
          <w:color w:val="auto"/>
        </w:rPr>
        <w:t>mailed to “Procurement Law</w:t>
      </w:r>
      <w:r>
        <w:rPr>
          <w:color w:val="auto"/>
        </w:rPr>
        <w:t>@dcjs..ny.</w:t>
      </w:r>
      <w:r w:rsidR="00F12958">
        <w:rPr>
          <w:color w:val="auto"/>
        </w:rPr>
        <w:t>gov</w:t>
      </w:r>
      <w:r w:rsidRPr="00620EC8">
        <w:rPr>
          <w:color w:val="auto"/>
        </w:rPr>
        <w:t>,” an e</w:t>
      </w:r>
      <w:r>
        <w:rPr>
          <w:color w:val="auto"/>
        </w:rPr>
        <w:t>-</w:t>
      </w:r>
      <w:r w:rsidRPr="00620EC8">
        <w:rPr>
          <w:color w:val="auto"/>
        </w:rPr>
        <w:t xml:space="preserve">mail account on </w:t>
      </w:r>
      <w:r>
        <w:rPr>
          <w:color w:val="auto"/>
        </w:rPr>
        <w:t xml:space="preserve">the </w:t>
      </w:r>
      <w:r w:rsidRPr="00620EC8">
        <w:rPr>
          <w:color w:val="auto"/>
        </w:rPr>
        <w:t>DCJS internal e</w:t>
      </w:r>
      <w:r>
        <w:rPr>
          <w:color w:val="auto"/>
        </w:rPr>
        <w:t>-</w:t>
      </w:r>
      <w:r w:rsidRPr="00620EC8">
        <w:rPr>
          <w:color w:val="auto"/>
        </w:rPr>
        <w:t xml:space="preserve">mail system. </w:t>
      </w:r>
      <w:r>
        <w:rPr>
          <w:color w:val="auto"/>
        </w:rPr>
        <w:t xml:space="preserve">This e-mail account will send the form to both the DCJS Finance Office and the DCJS Ethics Officer. </w:t>
      </w:r>
    </w:p>
    <w:p w:rsidR="00185C69" w:rsidRPr="004D3550" w:rsidRDefault="00185C69" w:rsidP="00185C69">
      <w:pPr>
        <w:pStyle w:val="Default"/>
        <w:ind w:left="2160" w:hanging="720"/>
        <w:rPr>
          <w:color w:val="auto"/>
        </w:rPr>
      </w:pPr>
    </w:p>
    <w:p w:rsidR="00185C69" w:rsidRPr="004D3550" w:rsidRDefault="00185C69" w:rsidP="00185C69">
      <w:pPr>
        <w:ind w:left="2160" w:hanging="720"/>
        <w:rPr>
          <w:color w:val="0000FF"/>
        </w:rPr>
      </w:pPr>
      <w:r w:rsidRPr="004D3550">
        <w:t>3.</w:t>
      </w:r>
      <w:r w:rsidRPr="004D3550">
        <w:rPr>
          <w:rFonts w:cs="Arial"/>
        </w:rPr>
        <w:t xml:space="preserve"> </w:t>
      </w:r>
      <w:r w:rsidRPr="004D3550">
        <w:rPr>
          <w:rFonts w:cs="Arial"/>
        </w:rPr>
        <w:tab/>
        <w:t>The exempted communications set forth in Article III need not be reported unless a reasonable person would infer that the communications were intended to influence the procurement.</w:t>
      </w:r>
    </w:p>
    <w:p w:rsidR="00185C69" w:rsidRPr="00620EC8" w:rsidRDefault="00185C69" w:rsidP="00185C69">
      <w:pPr>
        <w:pStyle w:val="Default"/>
        <w:ind w:firstLine="1890"/>
        <w:rPr>
          <w:color w:val="auto"/>
        </w:rPr>
      </w:pPr>
    </w:p>
    <w:p w:rsidR="00185C69" w:rsidRDefault="00185C69" w:rsidP="00185C69">
      <w:pPr>
        <w:pStyle w:val="Default"/>
        <w:ind w:left="2160" w:hanging="720"/>
      </w:pPr>
      <w:r>
        <w:rPr>
          <w:color w:val="auto"/>
        </w:rPr>
        <w:t>4.</w:t>
      </w:r>
      <w:r>
        <w:rPr>
          <w:color w:val="auto"/>
        </w:rPr>
        <w:tab/>
      </w:r>
      <w:r w:rsidRPr="00620EC8">
        <w:rPr>
          <w:color w:val="auto"/>
        </w:rPr>
        <w:t>If a DCJS employee is in doubt about whether a communication was intended to</w:t>
      </w:r>
      <w:r>
        <w:rPr>
          <w:color w:val="auto"/>
        </w:rPr>
        <w:t xml:space="preserve"> i</w:t>
      </w:r>
      <w:r w:rsidRPr="00620EC8">
        <w:rPr>
          <w:color w:val="auto"/>
        </w:rPr>
        <w:t xml:space="preserve">nfluence the </w:t>
      </w:r>
      <w:r w:rsidRPr="00620EC8">
        <w:rPr>
          <w:b/>
          <w:bCs/>
          <w:color w:val="auto"/>
        </w:rPr>
        <w:t>Governmental Procurement</w:t>
      </w:r>
      <w:r w:rsidRPr="00620EC8">
        <w:rPr>
          <w:color w:val="auto"/>
        </w:rPr>
        <w:t xml:space="preserve">, he or she should record the communication on the Record of </w:t>
      </w:r>
      <w:r>
        <w:rPr>
          <w:color w:val="auto"/>
        </w:rPr>
        <w:t xml:space="preserve">Procurement </w:t>
      </w:r>
      <w:r w:rsidRPr="00620EC8">
        <w:rPr>
          <w:color w:val="auto"/>
        </w:rPr>
        <w:t xml:space="preserve">Contact Form and submit it to </w:t>
      </w:r>
      <w:r w:rsidRPr="00620EC8">
        <w:rPr>
          <w:color w:val="0000FF"/>
          <w:u w:val="single"/>
        </w:rPr>
        <w:t>Procurement</w:t>
      </w:r>
      <w:r>
        <w:rPr>
          <w:color w:val="0000FF"/>
          <w:u w:val="single"/>
        </w:rPr>
        <w:t xml:space="preserve"> </w:t>
      </w:r>
      <w:r w:rsidRPr="00620EC8">
        <w:rPr>
          <w:color w:val="0000FF"/>
          <w:u w:val="single"/>
        </w:rPr>
        <w:t>Law@</w:t>
      </w:r>
      <w:r>
        <w:rPr>
          <w:color w:val="0000FF"/>
          <w:u w:val="single"/>
        </w:rPr>
        <w:t>dcjs</w:t>
      </w:r>
      <w:r w:rsidRPr="00620EC8">
        <w:rPr>
          <w:color w:val="0000FF"/>
          <w:u w:val="single"/>
        </w:rPr>
        <w:t>.</w:t>
      </w:r>
      <w:r>
        <w:rPr>
          <w:color w:val="0000FF"/>
          <w:u w:val="single"/>
        </w:rPr>
        <w:t>ny</w:t>
      </w:r>
      <w:r w:rsidRPr="00620EC8">
        <w:rPr>
          <w:color w:val="0000FF"/>
          <w:u w:val="single"/>
        </w:rPr>
        <w:t>.</w:t>
      </w:r>
      <w:r w:rsidR="00F12958">
        <w:rPr>
          <w:color w:val="0000FF"/>
          <w:u w:val="single"/>
        </w:rPr>
        <w:t>gov</w:t>
      </w:r>
      <w:bookmarkStart w:id="0" w:name="_GoBack"/>
      <w:bookmarkEnd w:id="0"/>
      <w:r w:rsidRPr="00620EC8">
        <w:t xml:space="preserve"> for further investigation. </w:t>
      </w:r>
    </w:p>
    <w:p w:rsidR="00185C69" w:rsidRPr="00620EC8" w:rsidRDefault="00185C69" w:rsidP="00185C69">
      <w:pPr>
        <w:pStyle w:val="Default"/>
        <w:ind w:left="720" w:hanging="720"/>
      </w:pPr>
    </w:p>
    <w:p w:rsidR="00185C69" w:rsidRPr="00581ADE" w:rsidRDefault="00185C69" w:rsidP="00185C69">
      <w:pPr>
        <w:pStyle w:val="Default"/>
        <w:ind w:left="2160" w:hanging="660"/>
      </w:pPr>
      <w:r>
        <w:t>5</w:t>
      </w:r>
      <w:r w:rsidRPr="00581ADE">
        <w:t>.</w:t>
      </w:r>
      <w:r>
        <w:t xml:space="preserve">      </w:t>
      </w:r>
      <w:r>
        <w:tab/>
        <w:t xml:space="preserve">The </w:t>
      </w:r>
      <w:r w:rsidRPr="00581ADE">
        <w:t xml:space="preserve">DCJS </w:t>
      </w:r>
      <w:r>
        <w:t xml:space="preserve">Finance Office </w:t>
      </w:r>
      <w:r w:rsidRPr="00581ADE">
        <w:t xml:space="preserve">will be required to include all Records of </w:t>
      </w:r>
      <w:r>
        <w:t xml:space="preserve">Procurement </w:t>
      </w:r>
      <w:r w:rsidRPr="00581ADE">
        <w:t xml:space="preserve">Contact in the procurement record for the related </w:t>
      </w:r>
      <w:r w:rsidRPr="00581ADE">
        <w:rPr>
          <w:b/>
          <w:bCs/>
        </w:rPr>
        <w:t>Procurement Contract</w:t>
      </w:r>
      <w:r w:rsidRPr="00581ADE">
        <w:t xml:space="preserve">. </w:t>
      </w:r>
    </w:p>
    <w:p w:rsidR="00185C69" w:rsidRPr="00620EC8" w:rsidRDefault="00185C69" w:rsidP="00185C69">
      <w:pPr>
        <w:pStyle w:val="Default"/>
        <w:ind w:left="720" w:hanging="720"/>
      </w:pPr>
    </w:p>
    <w:p w:rsidR="00185C69" w:rsidRPr="00620EC8" w:rsidRDefault="00185C69" w:rsidP="00185C69">
      <w:pPr>
        <w:pStyle w:val="CM12"/>
        <w:ind w:left="720"/>
        <w:jc w:val="both"/>
        <w:rPr>
          <w:color w:val="000000"/>
        </w:rPr>
      </w:pPr>
      <w:r w:rsidRPr="00620EC8">
        <w:rPr>
          <w:color w:val="000000"/>
        </w:rPr>
        <w:t>D.</w:t>
      </w:r>
      <w:r>
        <w:rPr>
          <w:color w:val="000000"/>
        </w:rPr>
        <w:tab/>
      </w:r>
      <w:r w:rsidRPr="00620EC8">
        <w:rPr>
          <w:color w:val="000000"/>
        </w:rPr>
        <w:t xml:space="preserve">Investigation of Contacts/ Penalties for Violations </w:t>
      </w:r>
    </w:p>
    <w:p w:rsidR="00185C69" w:rsidRPr="008E2F10" w:rsidRDefault="00185C69" w:rsidP="00185C69">
      <w:pPr>
        <w:pStyle w:val="Default"/>
        <w:ind w:left="2160" w:hanging="720"/>
      </w:pPr>
      <w:r>
        <w:t>1.</w:t>
      </w:r>
      <w:r>
        <w:tab/>
      </w:r>
      <w:r w:rsidRPr="008E2F10">
        <w:t xml:space="preserve">All reported </w:t>
      </w:r>
      <w:r w:rsidRPr="008E2F10">
        <w:rPr>
          <w:bCs/>
        </w:rPr>
        <w:t>Contact</w:t>
      </w:r>
      <w:r w:rsidRPr="008E2F10">
        <w:t xml:space="preserve">s will be immediately investigated by the DCJS Ethics Officer, or his or her designee. If the DCJS Ethics Officer finds sufficient cause to believe that an </w:t>
      </w:r>
      <w:r w:rsidRPr="008E2F10">
        <w:rPr>
          <w:bCs/>
        </w:rPr>
        <w:t>Offerer</w:t>
      </w:r>
      <w:r w:rsidRPr="008E2F10">
        <w:t xml:space="preserve"> has violated these Guidelines, the </w:t>
      </w:r>
      <w:r w:rsidRPr="008E2F10">
        <w:rPr>
          <w:bCs/>
        </w:rPr>
        <w:t xml:space="preserve">Offerer </w:t>
      </w:r>
      <w:r w:rsidRPr="008E2F10">
        <w:t xml:space="preserve">will be notified in writing of the investigation and will be afforded an opportunity to respond to the alleged violation.  Investigations will be completed as soon as practicable so as not to delay the progress of the </w:t>
      </w:r>
      <w:r w:rsidRPr="008E2F10">
        <w:rPr>
          <w:bCs/>
        </w:rPr>
        <w:t>Governmental Procurement</w:t>
      </w:r>
      <w:r w:rsidRPr="008E2F10">
        <w:t xml:space="preserve">. </w:t>
      </w:r>
    </w:p>
    <w:p w:rsidR="00185C69" w:rsidRPr="008E2F10" w:rsidRDefault="00185C69" w:rsidP="00185C69">
      <w:pPr>
        <w:pStyle w:val="Default"/>
      </w:pPr>
    </w:p>
    <w:p w:rsidR="00185C69" w:rsidRPr="008E2F10" w:rsidRDefault="00185C69" w:rsidP="00185C69">
      <w:pPr>
        <w:pStyle w:val="Default"/>
        <w:ind w:left="2160" w:hanging="780"/>
        <w:sectPr w:rsidR="00185C69" w:rsidRPr="008E2F10" w:rsidSect="00C514D0">
          <w:pgSz w:w="12240" w:h="15840"/>
          <w:pgMar w:top="907" w:right="1152" w:bottom="1080" w:left="1152" w:header="720" w:footer="720" w:gutter="0"/>
          <w:cols w:space="720"/>
          <w:docGrid w:linePitch="360"/>
        </w:sectPr>
      </w:pPr>
      <w:r w:rsidRPr="008E2F10">
        <w:t>2.</w:t>
      </w:r>
      <w:r w:rsidRPr="008E2F10">
        <w:tab/>
        <w:t xml:space="preserve">If the DCJS Ethics Officer should find at the conclusion of the investigation that the </w:t>
      </w:r>
      <w:r w:rsidRPr="008E2F10">
        <w:rPr>
          <w:bCs/>
        </w:rPr>
        <w:t>Offerer</w:t>
      </w:r>
      <w:r w:rsidRPr="008E2F10">
        <w:t xml:space="preserve"> knowingly and willfully made prohibited </w:t>
      </w:r>
      <w:r w:rsidRPr="008E2F10">
        <w:rPr>
          <w:bCs/>
        </w:rPr>
        <w:t xml:space="preserve">Contact </w:t>
      </w:r>
      <w:r w:rsidRPr="008E2F10">
        <w:t xml:space="preserve">in violation of </w:t>
      </w:r>
      <w:r w:rsidRPr="008E2F10">
        <w:lastRenderedPageBreak/>
        <w:t xml:space="preserve">these Guidelines, then the </w:t>
      </w:r>
      <w:r w:rsidRPr="008E2F10">
        <w:rPr>
          <w:bCs/>
        </w:rPr>
        <w:t>Offerer</w:t>
      </w:r>
      <w:r w:rsidRPr="008E2F10">
        <w:t xml:space="preserve"> shall be disqualified as non-responsible, unless DCJS makes a finding that the award of the </w:t>
      </w:r>
      <w:r w:rsidRPr="008E2F10">
        <w:rPr>
          <w:bCs/>
        </w:rPr>
        <w:t>Procurement Contract</w:t>
      </w:r>
      <w:r w:rsidRPr="008E2F10">
        <w:t xml:space="preserve"> to the </w:t>
      </w:r>
      <w:r w:rsidRPr="008E2F10">
        <w:rPr>
          <w:bCs/>
        </w:rPr>
        <w:t>Offerer</w:t>
      </w:r>
      <w:r w:rsidRPr="008E2F10">
        <w:t xml:space="preserve"> is necessary to protect public property or public health or safety, and that the </w:t>
      </w:r>
      <w:r w:rsidRPr="008E2F10">
        <w:rPr>
          <w:bCs/>
        </w:rPr>
        <w:t>Offerer</w:t>
      </w:r>
      <w:r w:rsidRPr="008E2F10">
        <w:t xml:space="preserve"> is the only source capable of supplying the required </w:t>
      </w:r>
      <w:r w:rsidRPr="008E2F10">
        <w:rPr>
          <w:bCs/>
        </w:rPr>
        <w:t>Article of Procurement</w:t>
      </w:r>
      <w:r w:rsidRPr="008E2F10">
        <w:t xml:space="preserve"> within the necessary time frame. The basis of such a finding must be included in the procurement record of the </w:t>
      </w:r>
      <w:r w:rsidRPr="008E2F10">
        <w:rPr>
          <w:bCs/>
        </w:rPr>
        <w:t>Procurement Contract</w:t>
      </w:r>
      <w:r w:rsidRPr="008E2F10">
        <w:t>.</w:t>
      </w:r>
    </w:p>
    <w:p w:rsidR="00EB0CB7" w:rsidRDefault="00EB0CB7"/>
    <w:sectPr w:rsidR="00EB0C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A37426"/>
    <w:multiLevelType w:val="hybridMultilevel"/>
    <w:tmpl w:val="A6DEFC92"/>
    <w:lvl w:ilvl="0" w:tplc="0409000F">
      <w:start w:val="1"/>
      <w:numFmt w:val="decimal"/>
      <w:lvlText w:val="%1."/>
      <w:lvlJc w:val="left"/>
      <w:pPr>
        <w:tabs>
          <w:tab w:val="num" w:pos="2160"/>
        </w:tabs>
        <w:ind w:left="2160" w:hanging="360"/>
      </w:p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C69"/>
    <w:rsid w:val="00185C69"/>
    <w:rsid w:val="0079595E"/>
    <w:rsid w:val="00EB0CB7"/>
    <w:rsid w:val="00F129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56EF42-ACA8-4378-A1C5-21DB506AB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5C6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85C69"/>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M1">
    <w:name w:val="CM1"/>
    <w:basedOn w:val="Default"/>
    <w:next w:val="Default"/>
    <w:rsid w:val="00185C69"/>
    <w:rPr>
      <w:color w:val="auto"/>
    </w:rPr>
  </w:style>
  <w:style w:type="paragraph" w:customStyle="1" w:styleId="CM2">
    <w:name w:val="CM2"/>
    <w:basedOn w:val="Default"/>
    <w:next w:val="Default"/>
    <w:rsid w:val="00185C69"/>
    <w:pPr>
      <w:spacing w:line="271" w:lineRule="atLeast"/>
    </w:pPr>
    <w:rPr>
      <w:color w:val="auto"/>
    </w:rPr>
  </w:style>
  <w:style w:type="paragraph" w:customStyle="1" w:styleId="CM12">
    <w:name w:val="CM12"/>
    <w:basedOn w:val="Default"/>
    <w:next w:val="Default"/>
    <w:rsid w:val="00185C69"/>
    <w:pPr>
      <w:spacing w:after="515"/>
    </w:pPr>
    <w:rPr>
      <w:color w:val="auto"/>
    </w:rPr>
  </w:style>
  <w:style w:type="paragraph" w:customStyle="1" w:styleId="CM13">
    <w:name w:val="CM13"/>
    <w:basedOn w:val="Default"/>
    <w:next w:val="Default"/>
    <w:rsid w:val="00185C69"/>
    <w:pPr>
      <w:spacing w:after="368"/>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1604</Words>
  <Characters>9149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NYS Division of Criminal Justice Services</Company>
  <LinksUpToDate>false</LinksUpToDate>
  <CharactersWithSpaces>10732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Valenti</dc:creator>
  <cp:keywords/>
  <dc:description/>
  <cp:lastModifiedBy>Linda Valenti</cp:lastModifiedBy>
  <cp:revision>3</cp:revision>
  <dcterms:created xsi:type="dcterms:W3CDTF">2015-05-22T15:13:00Z</dcterms:created>
  <dcterms:modified xsi:type="dcterms:W3CDTF">2015-05-22T15:16:00Z</dcterms:modified>
</cp:coreProperties>
</file>